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9B" w:rsidRDefault="00F5402C">
      <w:pPr>
        <w:pStyle w:val="20"/>
        <w:shd w:val="clear" w:color="auto" w:fill="auto"/>
        <w:spacing w:after="47" w:line="260" w:lineRule="exact"/>
        <w:ind w:right="20"/>
      </w:pPr>
      <w:r>
        <w:rPr>
          <w:rStyle w:val="21"/>
          <w:b/>
          <w:bCs/>
        </w:rPr>
        <w:t>Приложение 1</w:t>
      </w:r>
    </w:p>
    <w:p w:rsidR="0018229B" w:rsidRDefault="008649A1">
      <w:pPr>
        <w:pStyle w:val="20"/>
        <w:shd w:val="clear" w:color="auto" w:fill="auto"/>
        <w:tabs>
          <w:tab w:val="left" w:leader="underscore" w:pos="8779"/>
        </w:tabs>
        <w:spacing w:after="228" w:line="260" w:lineRule="exact"/>
        <w:ind w:left="2760"/>
        <w:jc w:val="both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-85090</wp:posOffset>
            </wp:positionH>
            <wp:positionV relativeFrom="paragraph">
              <wp:posOffset>97790</wp:posOffset>
            </wp:positionV>
            <wp:extent cx="1042670" cy="1962785"/>
            <wp:effectExtent l="0" t="0" r="5080" b="0"/>
            <wp:wrapTight wrapText="bothSides">
              <wp:wrapPolygon edited="0">
                <wp:start x="0" y="0"/>
                <wp:lineTo x="0" y="21383"/>
                <wp:lineTo x="21311" y="21383"/>
                <wp:lineTo x="21311" y="0"/>
                <wp:lineTo x="0" y="0"/>
              </wp:wrapPolygon>
            </wp:wrapTight>
            <wp:docPr id="4" name="Рисунок 2" descr="C:\Users\Milkov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kov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2C">
        <w:rPr>
          <w:rStyle w:val="22"/>
          <w:b/>
          <w:bCs/>
        </w:rPr>
        <w:t>Информация для сайта</w:t>
      </w:r>
      <w:bookmarkStart w:id="0" w:name="_GoBack"/>
      <w:bookmarkEnd w:id="0"/>
    </w:p>
    <w:p w:rsidR="0018229B" w:rsidRDefault="00F5402C">
      <w:pPr>
        <w:pStyle w:val="120"/>
        <w:keepNext/>
        <w:keepLines/>
        <w:shd w:val="clear" w:color="auto" w:fill="auto"/>
        <w:spacing w:before="0" w:after="193"/>
        <w:ind w:left="460" w:right="20"/>
      </w:pPr>
      <w:bookmarkStart w:id="1" w:name="bookmark0"/>
      <w:r>
        <w:rPr>
          <w:rStyle w:val="121"/>
          <w:b/>
          <w:bCs/>
          <w:i/>
          <w:iCs/>
        </w:rPr>
        <w:t>«Поддержка и развитие ключевых профессио</w:t>
      </w:r>
      <w:r>
        <w:rPr>
          <w:rStyle w:val="121"/>
          <w:b/>
          <w:bCs/>
          <w:i/>
          <w:iCs/>
        </w:rPr>
        <w:softHyphen/>
        <w:t>нальных компетенций главного инженера (главно</w:t>
      </w:r>
      <w:r>
        <w:rPr>
          <w:rStyle w:val="121"/>
          <w:b/>
          <w:bCs/>
          <w:i/>
          <w:iCs/>
        </w:rPr>
        <w:softHyphen/>
        <w:t>го архитектора) проекта»</w:t>
      </w:r>
      <w:bookmarkEnd w:id="1"/>
    </w:p>
    <w:p w:rsidR="0018229B" w:rsidRDefault="00F5402C">
      <w:pPr>
        <w:pStyle w:val="20"/>
        <w:shd w:val="clear" w:color="auto" w:fill="auto"/>
        <w:spacing w:after="0" w:line="322" w:lineRule="exact"/>
        <w:ind w:right="20"/>
      </w:pPr>
      <w:r>
        <w:rPr>
          <w:rStyle w:val="21"/>
          <w:b/>
          <w:bCs/>
        </w:rPr>
        <w:t>Цель программы: повышение уровня квалификации специ</w:t>
      </w:r>
      <w:r>
        <w:rPr>
          <w:rStyle w:val="21"/>
          <w:b/>
          <w:bCs/>
        </w:rPr>
        <w:softHyphen/>
        <w:t>алистов проектных и иных организаций инвестиционно-</w:t>
      </w:r>
    </w:p>
    <w:p w:rsidR="0018229B" w:rsidRDefault="00F5402C">
      <w:pPr>
        <w:pStyle w:val="20"/>
        <w:shd w:val="clear" w:color="auto" w:fill="auto"/>
        <w:spacing w:after="0" w:line="322" w:lineRule="exact"/>
        <w:ind w:right="20"/>
        <w:jc w:val="both"/>
      </w:pPr>
      <w:r>
        <w:rPr>
          <w:rStyle w:val="21"/>
          <w:b/>
          <w:bCs/>
        </w:rPr>
        <w:t>строительного комплекса, достаточного для компетентного осу</w:t>
      </w:r>
      <w:r>
        <w:rPr>
          <w:rStyle w:val="21"/>
          <w:b/>
          <w:bCs/>
        </w:rPr>
        <w:softHyphen/>
        <w:t>ществления деятельности ГИПа/ГАПа.</w:t>
      </w:r>
    </w:p>
    <w:p w:rsidR="0018229B" w:rsidRDefault="00F5402C">
      <w:pPr>
        <w:pStyle w:val="23"/>
        <w:shd w:val="clear" w:color="auto" w:fill="auto"/>
        <w:tabs>
          <w:tab w:val="left" w:pos="6984"/>
        </w:tabs>
      </w:pPr>
      <w:r>
        <w:rPr>
          <w:rStyle w:val="a5"/>
        </w:rPr>
        <w:t xml:space="preserve">Продолжительность </w:t>
      </w:r>
      <w:r>
        <w:t>повышение квалификации -</w:t>
      </w:r>
      <w:r>
        <w:tab/>
        <w:t>72 ак. часа (в очно-</w:t>
      </w:r>
    </w:p>
    <w:p w:rsidR="0018229B" w:rsidRDefault="00F5402C">
      <w:pPr>
        <w:pStyle w:val="23"/>
        <w:shd w:val="clear" w:color="auto" w:fill="auto"/>
        <w:tabs>
          <w:tab w:val="left" w:pos="2843"/>
        </w:tabs>
        <w:ind w:left="760"/>
      </w:pPr>
      <w:r>
        <w:rPr>
          <w:rStyle w:val="a5"/>
        </w:rPr>
        <w:t>обучения</w:t>
      </w:r>
      <w:r>
        <w:rPr>
          <w:rStyle w:val="a5"/>
        </w:rPr>
        <w:tab/>
      </w:r>
      <w:r>
        <w:t>дистанционной форме, с минимальным отрывом специали</w:t>
      </w:r>
      <w:r>
        <w:softHyphen/>
      </w:r>
    </w:p>
    <w:p w:rsidR="0018229B" w:rsidRDefault="00F5402C">
      <w:pPr>
        <w:pStyle w:val="23"/>
        <w:shd w:val="clear" w:color="auto" w:fill="auto"/>
        <w:ind w:left="2760" w:right="20"/>
        <w:sectPr w:rsidR="0018229B">
          <w:type w:val="continuous"/>
          <w:pgSz w:w="11909" w:h="16838"/>
          <w:pgMar w:top="958" w:right="933" w:bottom="929" w:left="717" w:header="0" w:footer="3" w:gutter="0"/>
          <w:cols w:space="720"/>
          <w:noEndnote/>
          <w:docGrid w:linePitch="360"/>
        </w:sectPr>
      </w:pPr>
      <w:r>
        <w:t>стов от основ</w:t>
      </w:r>
      <w:r>
        <w:t>ной работы). Для региональных слушателей предусмотрена возможность дистанционного подключения к онлайн трансляции занятий.</w:t>
      </w:r>
    </w:p>
    <w:p w:rsidR="0018229B" w:rsidRDefault="0018229B">
      <w:pPr>
        <w:spacing w:before="39" w:after="39" w:line="240" w:lineRule="exact"/>
        <w:rPr>
          <w:sz w:val="19"/>
          <w:szCs w:val="19"/>
        </w:rPr>
      </w:pPr>
    </w:p>
    <w:p w:rsidR="0018229B" w:rsidRDefault="008649A1">
      <w:pPr>
        <w:pStyle w:val="50"/>
        <w:numPr>
          <w:ilvl w:val="0"/>
          <w:numId w:val="1"/>
        </w:numPr>
        <w:shd w:val="clear" w:color="auto" w:fill="auto"/>
        <w:tabs>
          <w:tab w:val="left" w:pos="1516"/>
        </w:tabs>
        <w:ind w:left="116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-1395730</wp:posOffset>
                </wp:positionH>
                <wp:positionV relativeFrom="paragraph">
                  <wp:posOffset>16510</wp:posOffset>
                </wp:positionV>
                <wp:extent cx="1031240" cy="158750"/>
                <wp:effectExtent l="3810" t="0" r="317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29B" w:rsidRDefault="00F5402C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9.9pt;margin-top:1.3pt;width:81.2pt;height:12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iLrAIAAKk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" filled="f" stroked="f">
                <v:textbox style="mso-fit-shape-to-text:t" inset="0,0,0,0">
                  <w:txbxContent>
                    <w:p w:rsidR="0018229B" w:rsidRDefault="00F5402C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Содержание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02C">
        <w:t>Модуль 1. Содержание деятельности ГИПа, ГАПа</w:t>
      </w:r>
    </w:p>
    <w:p w:rsidR="0018229B" w:rsidRDefault="00F5402C">
      <w:pPr>
        <w:pStyle w:val="50"/>
        <w:numPr>
          <w:ilvl w:val="0"/>
          <w:numId w:val="1"/>
        </w:numPr>
        <w:shd w:val="clear" w:color="auto" w:fill="auto"/>
        <w:tabs>
          <w:tab w:val="left" w:pos="1516"/>
        </w:tabs>
        <w:ind w:left="1160" w:firstLine="0"/>
      </w:pPr>
      <w:r>
        <w:t>Модуль 2. Организация деятельности ГИПа, ГАПа</w:t>
      </w:r>
    </w:p>
    <w:p w:rsidR="0018229B" w:rsidRDefault="00F5402C">
      <w:pPr>
        <w:pStyle w:val="50"/>
        <w:numPr>
          <w:ilvl w:val="0"/>
          <w:numId w:val="1"/>
        </w:numPr>
        <w:shd w:val="clear" w:color="auto" w:fill="auto"/>
        <w:tabs>
          <w:tab w:val="left" w:pos="1516"/>
        </w:tabs>
        <w:ind w:left="1160" w:firstLine="0"/>
      </w:pPr>
      <w:r>
        <w:t>Модуль 3. Управление деятельностью ГИПа, ГАПа</w:t>
      </w:r>
    </w:p>
    <w:p w:rsidR="0018229B" w:rsidRDefault="00F5402C">
      <w:pPr>
        <w:pStyle w:val="50"/>
        <w:numPr>
          <w:ilvl w:val="0"/>
          <w:numId w:val="1"/>
        </w:numPr>
        <w:shd w:val="clear" w:color="auto" w:fill="auto"/>
        <w:tabs>
          <w:tab w:val="left" w:pos="1516"/>
        </w:tabs>
        <w:ind w:left="1660" w:right="360"/>
        <w:jc w:val="left"/>
      </w:pPr>
      <w:r>
        <w:t>Модуль 4. Развитие (изменение) содержания, организа</w:t>
      </w:r>
      <w:r>
        <w:softHyphen/>
        <w:t>ции и управления деятельностью ГИПа, Г АПа</w:t>
      </w:r>
    </w:p>
    <w:p w:rsidR="0018229B" w:rsidRDefault="00F5402C">
      <w:pPr>
        <w:pStyle w:val="23"/>
        <w:shd w:val="clear" w:color="auto" w:fill="auto"/>
        <w:spacing w:line="260" w:lineRule="exact"/>
        <w:ind w:left="80"/>
      </w:pPr>
      <w:r>
        <w:t>Подробнее в приложении</w:t>
      </w:r>
    </w:p>
    <w:p w:rsidR="0018229B" w:rsidRDefault="008649A1">
      <w:pPr>
        <w:pStyle w:val="23"/>
        <w:shd w:val="clear" w:color="auto" w:fill="auto"/>
        <w:spacing w:after="58" w:line="260" w:lineRule="exact"/>
        <w:ind w:left="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-1496695</wp:posOffset>
                </wp:positionH>
                <wp:positionV relativeFrom="paragraph">
                  <wp:posOffset>3810</wp:posOffset>
                </wp:positionV>
                <wp:extent cx="1275080" cy="591185"/>
                <wp:effectExtent l="0" t="2540" r="317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29B" w:rsidRDefault="00F5402C">
                            <w:pPr>
                              <w:pStyle w:val="20"/>
                              <w:shd w:val="clear" w:color="auto" w:fill="auto"/>
                              <w:spacing w:after="117" w:line="250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Сроки</w:t>
                            </w:r>
                          </w:p>
                          <w:p w:rsidR="0018229B" w:rsidRDefault="00F5402C">
                            <w:pPr>
                              <w:pStyle w:val="20"/>
                              <w:shd w:val="clear" w:color="auto" w:fill="auto"/>
                              <w:spacing w:after="64" w:line="250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Привлекаемые</w:t>
                            </w:r>
                          </w:p>
                          <w:p w:rsidR="0018229B" w:rsidRDefault="00F5402C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17.85pt;margin-top:.3pt;width:100.4pt;height:46.5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YkrQ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" filled="f" stroked="f">
                <v:textbox style="mso-fit-shape-to-text:t" inset="0,0,0,0">
                  <w:txbxContent>
                    <w:p w:rsidR="0018229B" w:rsidRDefault="00F5402C">
                      <w:pPr>
                        <w:pStyle w:val="20"/>
                        <w:shd w:val="clear" w:color="auto" w:fill="auto"/>
                        <w:spacing w:after="117" w:line="250" w:lineRule="exact"/>
                        <w:ind w:left="40"/>
                        <w:jc w:val="center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Сроки</w:t>
                      </w:r>
                    </w:p>
                    <w:p w:rsidR="0018229B" w:rsidRDefault="00F5402C">
                      <w:pPr>
                        <w:pStyle w:val="20"/>
                        <w:shd w:val="clear" w:color="auto" w:fill="auto"/>
                        <w:spacing w:after="64" w:line="250" w:lineRule="exact"/>
                        <w:ind w:left="40"/>
                        <w:jc w:val="center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Привлекаемые</w:t>
                      </w:r>
                    </w:p>
                    <w:p w:rsidR="0018229B" w:rsidRDefault="00F5402C">
                      <w:pPr>
                        <w:pStyle w:val="20"/>
                        <w:shd w:val="clear" w:color="auto" w:fill="auto"/>
                        <w:spacing w:after="0" w:line="250" w:lineRule="exact"/>
                        <w:ind w:left="40"/>
                        <w:jc w:val="center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специалисты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02C">
        <w:t>Со 2 июня, 7 июля, 2 сентября 2014 года.</w:t>
      </w:r>
    </w:p>
    <w:p w:rsidR="0018229B" w:rsidRDefault="00F5402C">
      <w:pPr>
        <w:pStyle w:val="20"/>
        <w:shd w:val="clear" w:color="auto" w:fill="auto"/>
        <w:spacing w:after="0" w:line="322" w:lineRule="exact"/>
        <w:ind w:left="80" w:right="360"/>
        <w:jc w:val="both"/>
      </w:pPr>
      <w:r>
        <w:rPr>
          <w:rStyle w:val="21"/>
          <w:b/>
          <w:bCs/>
        </w:rPr>
        <w:t xml:space="preserve">Программа </w:t>
      </w:r>
      <w:r>
        <w:rPr>
          <w:rStyle w:val="21"/>
          <w:b/>
          <w:bCs/>
        </w:rPr>
        <w:t>разработана и реализуется с привлечением специалистов:</w:t>
      </w:r>
    </w:p>
    <w:p w:rsidR="0018229B" w:rsidRDefault="00F5402C">
      <w:pPr>
        <w:pStyle w:val="23"/>
        <w:numPr>
          <w:ilvl w:val="0"/>
          <w:numId w:val="2"/>
        </w:numPr>
        <w:shd w:val="clear" w:color="auto" w:fill="auto"/>
        <w:tabs>
          <w:tab w:val="left" w:pos="269"/>
        </w:tabs>
        <w:ind w:left="80" w:right="360"/>
      </w:pPr>
      <w:r>
        <w:t>Подкомитета по организации деятельности Главных инже</w:t>
      </w:r>
      <w:r>
        <w:softHyphen/>
        <w:t>неров проектов Комитета по технологическому проектирова</w:t>
      </w:r>
      <w:r>
        <w:softHyphen/>
        <w:t>нию объектов производственного назначения Национального объединения проектировщиков;</w:t>
      </w:r>
    </w:p>
    <w:p w:rsidR="0018229B" w:rsidRDefault="00F5402C">
      <w:pPr>
        <w:pStyle w:val="23"/>
        <w:numPr>
          <w:ilvl w:val="0"/>
          <w:numId w:val="2"/>
        </w:numPr>
        <w:shd w:val="clear" w:color="auto" w:fill="auto"/>
        <w:tabs>
          <w:tab w:val="left" w:pos="269"/>
        </w:tabs>
        <w:ind w:left="80"/>
      </w:pPr>
      <w:r>
        <w:t>ФГБОУ В</w:t>
      </w:r>
      <w:r>
        <w:t>ПО «МГСУ»;</w:t>
      </w:r>
    </w:p>
    <w:p w:rsidR="0018229B" w:rsidRDefault="00F5402C">
      <w:pPr>
        <w:pStyle w:val="23"/>
        <w:numPr>
          <w:ilvl w:val="0"/>
          <w:numId w:val="2"/>
        </w:numPr>
        <w:shd w:val="clear" w:color="auto" w:fill="auto"/>
        <w:tabs>
          <w:tab w:val="left" w:pos="269"/>
        </w:tabs>
        <w:ind w:left="80"/>
      </w:pPr>
      <w:r>
        <w:t>Консультационного центра «ЦНИО-проект».</w:t>
      </w:r>
    </w:p>
    <w:p w:rsidR="0018229B" w:rsidRDefault="008649A1">
      <w:pPr>
        <w:pStyle w:val="23"/>
        <w:shd w:val="clear" w:color="auto" w:fill="auto"/>
        <w:ind w:left="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-1649095</wp:posOffset>
                </wp:positionH>
                <wp:positionV relativeFrom="paragraph">
                  <wp:posOffset>-35560</wp:posOffset>
                </wp:positionV>
                <wp:extent cx="1525270" cy="1593850"/>
                <wp:effectExtent l="0" t="635" r="63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29B" w:rsidRDefault="00F5402C">
                            <w:pPr>
                              <w:pStyle w:val="20"/>
                              <w:shd w:val="clear" w:color="auto" w:fill="auto"/>
                              <w:spacing w:after="900" w:line="32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Документы об окончании</w:t>
                            </w:r>
                          </w:p>
                          <w:p w:rsidR="0018229B" w:rsidRDefault="00F5402C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Место проведения занятий Справки и запись на обучение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29.85pt;margin-top:-2.8pt;width:120.1pt;height:125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0tr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" filled="f" stroked="f">
                <v:textbox style="mso-fit-shape-to-text:t" inset="0,0,0,0">
                  <w:txbxContent>
                    <w:p w:rsidR="0018229B" w:rsidRDefault="00F5402C">
                      <w:pPr>
                        <w:pStyle w:val="20"/>
                        <w:shd w:val="clear" w:color="auto" w:fill="auto"/>
                        <w:spacing w:after="900" w:line="322" w:lineRule="exact"/>
                        <w:ind w:left="20"/>
                        <w:jc w:val="center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Документы об окончании</w:t>
                      </w:r>
                    </w:p>
                    <w:p w:rsidR="0018229B" w:rsidRDefault="00F5402C">
                      <w:pPr>
                        <w:pStyle w:val="20"/>
                        <w:shd w:val="clear" w:color="auto" w:fill="auto"/>
                        <w:spacing w:after="0" w:line="322" w:lineRule="exact"/>
                        <w:ind w:left="20"/>
                        <w:jc w:val="center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Место проведения занятий Справки и запись на обучение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02C">
        <w:t>По окончании обучения слушатели получат:</w:t>
      </w:r>
    </w:p>
    <w:p w:rsidR="0018229B" w:rsidRDefault="00F5402C">
      <w:pPr>
        <w:pStyle w:val="23"/>
        <w:numPr>
          <w:ilvl w:val="0"/>
          <w:numId w:val="2"/>
        </w:numPr>
        <w:shd w:val="clear" w:color="auto" w:fill="auto"/>
        <w:tabs>
          <w:tab w:val="left" w:pos="269"/>
        </w:tabs>
        <w:ind w:left="80" w:right="360"/>
      </w:pPr>
      <w:r>
        <w:t>удостоверение повышении квалификации ФГБОУ ВПО «МГСУ»;</w:t>
      </w:r>
    </w:p>
    <w:p w:rsidR="0018229B" w:rsidRDefault="00F5402C">
      <w:pPr>
        <w:pStyle w:val="23"/>
        <w:numPr>
          <w:ilvl w:val="0"/>
          <w:numId w:val="2"/>
        </w:numPr>
        <w:shd w:val="clear" w:color="auto" w:fill="auto"/>
        <w:tabs>
          <w:tab w:val="left" w:pos="269"/>
        </w:tabs>
        <w:ind w:left="80"/>
      </w:pPr>
      <w:r>
        <w:t>сертификат Школы ГИПов;</w:t>
      </w:r>
    </w:p>
    <w:p w:rsidR="0018229B" w:rsidRDefault="00F5402C">
      <w:pPr>
        <w:pStyle w:val="23"/>
        <w:numPr>
          <w:ilvl w:val="0"/>
          <w:numId w:val="2"/>
        </w:numPr>
        <w:shd w:val="clear" w:color="auto" w:fill="auto"/>
        <w:tabs>
          <w:tab w:val="left" w:pos="269"/>
        </w:tabs>
        <w:ind w:left="80"/>
      </w:pPr>
      <w:r>
        <w:t>удостоверение ООО «ЦНИО-проект».</w:t>
      </w:r>
    </w:p>
    <w:p w:rsidR="0018229B" w:rsidRDefault="00F5402C">
      <w:pPr>
        <w:pStyle w:val="23"/>
        <w:shd w:val="clear" w:color="auto" w:fill="auto"/>
        <w:ind w:left="200"/>
        <w:jc w:val="center"/>
      </w:pPr>
      <w:r>
        <w:t>г. Москва, Ярославское шоссе, 26,</w:t>
      </w:r>
    </w:p>
    <w:p w:rsidR="0018229B" w:rsidRDefault="00F5402C">
      <w:pPr>
        <w:pStyle w:val="23"/>
        <w:shd w:val="clear" w:color="auto" w:fill="auto"/>
        <w:ind w:left="200"/>
        <w:jc w:val="center"/>
      </w:pPr>
      <w:r>
        <w:t xml:space="preserve">8 этаж административного корпуса (499)183-35-47, (495)287-49-14 (доб. 24-12, 24-15, 24-55, 24-95) </w:t>
      </w:r>
      <w:hyperlink r:id="rId8" w:history="1">
        <w:r>
          <w:rPr>
            <w:rStyle w:val="a3"/>
            <w:lang w:val="en-US"/>
          </w:rPr>
          <w:t>www</w:t>
        </w:r>
        <w:r w:rsidRPr="008649A1">
          <w:rPr>
            <w:rStyle w:val="a3"/>
          </w:rPr>
          <w:t>.</w:t>
        </w:r>
        <w:r>
          <w:rPr>
            <w:rStyle w:val="a3"/>
            <w:lang w:val="en-US"/>
          </w:rPr>
          <w:t>dpo</w:t>
        </w:r>
        <w:r w:rsidRPr="008649A1">
          <w:rPr>
            <w:rStyle w:val="a3"/>
          </w:rPr>
          <w:t>.</w:t>
        </w:r>
        <w:r>
          <w:rPr>
            <w:rStyle w:val="a3"/>
            <w:lang w:val="en-US"/>
          </w:rPr>
          <w:t>mgsu</w:t>
        </w:r>
        <w:r w:rsidRPr="008649A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649A1">
        <w:t>;</w:t>
      </w:r>
    </w:p>
    <w:p w:rsidR="008649A1" w:rsidRDefault="00F5402C">
      <w:pPr>
        <w:pStyle w:val="23"/>
        <w:shd w:val="clear" w:color="auto" w:fill="auto"/>
        <w:tabs>
          <w:tab w:val="left" w:leader="underscore" w:pos="2614"/>
          <w:tab w:val="left" w:leader="underscore" w:pos="7664"/>
        </w:tabs>
        <w:ind w:left="80" w:right="360" w:firstLine="600"/>
        <w:jc w:val="left"/>
      </w:pPr>
      <w:r>
        <w:rPr>
          <w:rStyle w:val="1"/>
          <w:lang w:val="ru-RU"/>
        </w:rPr>
        <w:t xml:space="preserve">(страничка Международная школа ГИПов </w:t>
      </w:r>
      <w:r>
        <w:rPr>
          <w:rStyle w:val="1"/>
          <w:lang w:val="ru-RU"/>
        </w:rPr>
        <w:t>(ГАПов)</w:t>
      </w:r>
      <w:r>
        <w:t xml:space="preserve">) </w:t>
      </w:r>
      <w:hyperlink r:id="rId9" w:history="1">
        <w:r>
          <w:rPr>
            <w:rStyle w:val="a3"/>
          </w:rPr>
          <w:t>http://vk.com/club52857279</w:t>
        </w:r>
      </w:hyperlink>
      <w:r w:rsidRPr="008649A1">
        <w:t xml:space="preserve">; </w:t>
      </w:r>
    </w:p>
    <w:p w:rsidR="0018229B" w:rsidRPr="008649A1" w:rsidRDefault="00F5402C">
      <w:pPr>
        <w:pStyle w:val="23"/>
        <w:shd w:val="clear" w:color="auto" w:fill="auto"/>
        <w:tabs>
          <w:tab w:val="left" w:leader="underscore" w:pos="2614"/>
          <w:tab w:val="left" w:leader="underscore" w:pos="7664"/>
        </w:tabs>
        <w:ind w:left="80" w:right="360" w:firstLine="600"/>
        <w:jc w:val="left"/>
        <w:rPr>
          <w:lang w:val="en-US"/>
        </w:rPr>
      </w:pPr>
      <w:r>
        <w:rPr>
          <w:rStyle w:val="1"/>
        </w:rPr>
        <w:t>e</w:t>
      </w:r>
      <w:r w:rsidRPr="008649A1">
        <w:rPr>
          <w:rStyle w:val="1"/>
        </w:rPr>
        <w:t>-</w:t>
      </w:r>
      <w:r>
        <w:rPr>
          <w:rStyle w:val="1"/>
        </w:rPr>
        <w:t>mail</w:t>
      </w:r>
      <w:r w:rsidRPr="008649A1">
        <w:rPr>
          <w:rStyle w:val="1"/>
        </w:rPr>
        <w:t xml:space="preserve">: </w:t>
      </w:r>
      <w:hyperlink r:id="rId10" w:history="1">
        <w:r w:rsidRPr="008649A1">
          <w:rPr>
            <w:rStyle w:val="a3"/>
            <w:lang w:val="en-US"/>
          </w:rPr>
          <w:t>idpo@mgsu.ru</w:t>
        </w:r>
      </w:hyperlink>
    </w:p>
    <w:sectPr w:rsidR="0018229B" w:rsidRPr="008649A1">
      <w:type w:val="continuous"/>
      <w:pgSz w:w="11909" w:h="16838"/>
      <w:pgMar w:top="958" w:right="583" w:bottom="929" w:left="3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2C" w:rsidRDefault="00F5402C">
      <w:r>
        <w:separator/>
      </w:r>
    </w:p>
  </w:endnote>
  <w:endnote w:type="continuationSeparator" w:id="0">
    <w:p w:rsidR="00F5402C" w:rsidRDefault="00F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2C" w:rsidRDefault="00F5402C"/>
  </w:footnote>
  <w:footnote w:type="continuationSeparator" w:id="0">
    <w:p w:rsidR="00F5402C" w:rsidRDefault="00F540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EC8"/>
    <w:multiLevelType w:val="multilevel"/>
    <w:tmpl w:val="3C9A526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C67D6"/>
    <w:multiLevelType w:val="multilevel"/>
    <w:tmpl w:val="A5E27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9B"/>
    <w:rsid w:val="0018229B"/>
    <w:rsid w:val="008649A1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5BB48-7C05-45D4-B969-2E025D1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60" w:after="120" w:line="413" w:lineRule="exact"/>
      <w:ind w:firstLine="320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.mg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dpo@mg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club52857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Milkov</dc:creator>
  <cp:lastModifiedBy>Milkov</cp:lastModifiedBy>
  <cp:revision>1</cp:revision>
  <dcterms:created xsi:type="dcterms:W3CDTF">2014-05-28T11:33:00Z</dcterms:created>
  <dcterms:modified xsi:type="dcterms:W3CDTF">2014-05-28T11:34:00Z</dcterms:modified>
</cp:coreProperties>
</file>